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8EAE2" w14:textId="77777777" w:rsidR="00AE57C2" w:rsidRPr="00AE57C2" w:rsidRDefault="00AE57C2" w:rsidP="00AE57C2">
      <w:pPr>
        <w:autoSpaceDE w:val="0"/>
        <w:autoSpaceDN w:val="0"/>
        <w:adjustRightInd w:val="0"/>
        <w:jc w:val="center"/>
        <w:rPr>
          <w:rFonts w:ascii="Georgia" w:hAnsi="Georgia" w:cs="Cambria"/>
          <w:i/>
          <w:iCs/>
          <w:color w:val="0F0F0F"/>
          <w:sz w:val="16"/>
          <w:szCs w:val="16"/>
        </w:rPr>
      </w:pPr>
      <w:r w:rsidRPr="00AE57C2">
        <w:rPr>
          <w:rFonts w:ascii="Georgia" w:hAnsi="Georgia" w:cs="Cambria"/>
          <w:i/>
          <w:iCs/>
          <w:color w:val="0F0F0F"/>
          <w:sz w:val="16"/>
          <w:szCs w:val="16"/>
        </w:rPr>
        <w:t>When Joseph and Mary had done everything required by the Law of the Lord, they returned to Galilee to their own town of Nazareth. And the child grew and became strong; he was filled with wisdom, and the grace of God was on him. Luke 2: 39-40</w:t>
      </w:r>
    </w:p>
    <w:p w14:paraId="4F319069" w14:textId="77777777" w:rsidR="00A217F1" w:rsidRDefault="00A217F1" w:rsidP="00AE57C2">
      <w:pPr>
        <w:autoSpaceDE w:val="0"/>
        <w:autoSpaceDN w:val="0"/>
        <w:adjustRightInd w:val="0"/>
        <w:rPr>
          <w:rFonts w:ascii="Georgia" w:hAnsi="Georgia" w:cs="Cambria"/>
          <w:color w:val="000000"/>
          <w:sz w:val="20"/>
          <w:szCs w:val="20"/>
        </w:rPr>
      </w:pPr>
    </w:p>
    <w:p w14:paraId="2E172C72" w14:textId="4A4EE199" w:rsidR="00AE57C2" w:rsidRPr="00AE57C2" w:rsidRDefault="00AE57C2" w:rsidP="00AE57C2">
      <w:pPr>
        <w:autoSpaceDE w:val="0"/>
        <w:autoSpaceDN w:val="0"/>
        <w:adjustRightInd w:val="0"/>
        <w:rPr>
          <w:rFonts w:ascii="Georgia" w:hAnsi="Georgia" w:cs="Cambria"/>
          <w:color w:val="000000"/>
          <w:sz w:val="20"/>
          <w:szCs w:val="20"/>
        </w:rPr>
      </w:pPr>
      <w:r w:rsidRPr="00AE57C2">
        <w:rPr>
          <w:rFonts w:ascii="Georgia" w:hAnsi="Georgia" w:cs="Cambria"/>
          <w:color w:val="000000"/>
          <w:sz w:val="20"/>
          <w:szCs w:val="20"/>
        </w:rPr>
        <w:t>Dear LHS parents and guardians, </w:t>
      </w:r>
    </w:p>
    <w:p w14:paraId="4A10D41A" w14:textId="77777777" w:rsidR="00AE57C2" w:rsidRPr="00AE57C2" w:rsidRDefault="00AE57C2" w:rsidP="00AE57C2">
      <w:pPr>
        <w:autoSpaceDE w:val="0"/>
        <w:autoSpaceDN w:val="0"/>
        <w:adjustRightInd w:val="0"/>
        <w:ind w:left="16"/>
        <w:rPr>
          <w:rFonts w:ascii="Georgia" w:hAnsi="Georgia" w:cs="Times"/>
          <w:color w:val="000000"/>
          <w:sz w:val="20"/>
          <w:szCs w:val="20"/>
        </w:rPr>
      </w:pPr>
    </w:p>
    <w:p w14:paraId="02A5B640" w14:textId="77777777" w:rsidR="00AE57C2" w:rsidRPr="00AE57C2" w:rsidRDefault="00AE57C2" w:rsidP="00AE57C2">
      <w:pPr>
        <w:autoSpaceDE w:val="0"/>
        <w:autoSpaceDN w:val="0"/>
        <w:adjustRightInd w:val="0"/>
        <w:ind w:left="16"/>
        <w:rPr>
          <w:rFonts w:ascii="Georgia" w:hAnsi="Georgia" w:cs="Cambria"/>
          <w:color w:val="000000"/>
          <w:sz w:val="20"/>
          <w:szCs w:val="20"/>
        </w:rPr>
      </w:pPr>
      <w:r w:rsidRPr="00AE57C2">
        <w:rPr>
          <w:rFonts w:ascii="Georgia" w:hAnsi="Georgia" w:cs="Cambria"/>
          <w:color w:val="000000"/>
          <w:sz w:val="20"/>
          <w:szCs w:val="20"/>
        </w:rPr>
        <w:t xml:space="preserve">Our time of waiting for Jesus’ birth is over! I hope you had a wonderful Advent and Christmas season! Wrapped into the joy of Christmas is a reflection on parenthood that might be easy for us to overlook. During this time of celebration, </w:t>
      </w:r>
      <w:proofErr w:type="gramStart"/>
      <w:r w:rsidRPr="00AE57C2">
        <w:rPr>
          <w:rFonts w:ascii="Georgia" w:hAnsi="Georgia" w:cs="Cambria"/>
          <w:color w:val="000000"/>
          <w:sz w:val="20"/>
          <w:szCs w:val="20"/>
        </w:rPr>
        <w:t>Mary</w:t>
      </w:r>
      <w:proofErr w:type="gramEnd"/>
      <w:r w:rsidRPr="00AE57C2">
        <w:rPr>
          <w:rFonts w:ascii="Georgia" w:hAnsi="Georgia" w:cs="Cambria"/>
          <w:color w:val="000000"/>
          <w:sz w:val="20"/>
          <w:szCs w:val="20"/>
        </w:rPr>
        <w:t xml:space="preserve"> and Joseph, like the rest of us, experienced the blessings and lessons of becoming parents. Raising the children God has entrusted to us is truly a sacred vocation and we are so privileged that you have chosen LHS as one of the ways you care and provide for your children. At Lutheran High, it is our calling and our mission to help your child Grow + Serve } In Christ. Today, I write to share the cost associated with providing a Christ-centered, premier Lutheran education to the families in our region.</w:t>
      </w:r>
    </w:p>
    <w:p w14:paraId="2A4D6FB2" w14:textId="77777777" w:rsidR="00AE57C2" w:rsidRPr="00AE57C2" w:rsidRDefault="00AE57C2" w:rsidP="00AE57C2">
      <w:pPr>
        <w:autoSpaceDE w:val="0"/>
        <w:autoSpaceDN w:val="0"/>
        <w:adjustRightInd w:val="0"/>
        <w:ind w:left="16"/>
        <w:rPr>
          <w:rFonts w:ascii="Georgia" w:hAnsi="Georgia" w:cs="Cambria"/>
          <w:color w:val="000000"/>
          <w:sz w:val="20"/>
          <w:szCs w:val="20"/>
        </w:rPr>
      </w:pPr>
    </w:p>
    <w:p w14:paraId="77C2CD37" w14:textId="77777777" w:rsidR="00AE57C2" w:rsidRPr="007C75EE" w:rsidRDefault="00AE57C2" w:rsidP="00AE57C2">
      <w:pPr>
        <w:autoSpaceDE w:val="0"/>
        <w:autoSpaceDN w:val="0"/>
        <w:adjustRightInd w:val="0"/>
        <w:ind w:left="16"/>
        <w:rPr>
          <w:rFonts w:ascii="Georgia" w:hAnsi="Georgia" w:cs="Cambria"/>
          <w:b/>
          <w:bCs/>
          <w:color w:val="000000"/>
          <w:sz w:val="20"/>
          <w:szCs w:val="20"/>
        </w:rPr>
      </w:pPr>
      <w:r w:rsidRPr="007C75EE">
        <w:rPr>
          <w:rFonts w:ascii="Georgia" w:hAnsi="Georgia" w:cs="Cambria"/>
          <w:b/>
          <w:bCs/>
          <w:color w:val="000000"/>
          <w:sz w:val="20"/>
          <w:szCs w:val="20"/>
        </w:rPr>
        <w:t>2024 -2025 annual tuition rates*</w:t>
      </w:r>
    </w:p>
    <w:p w14:paraId="0747A7C0" w14:textId="77777777" w:rsidR="00AE57C2" w:rsidRPr="00AE57C2" w:rsidRDefault="00AE57C2" w:rsidP="00AE57C2">
      <w:pPr>
        <w:autoSpaceDE w:val="0"/>
        <w:autoSpaceDN w:val="0"/>
        <w:adjustRightInd w:val="0"/>
        <w:ind w:left="16"/>
        <w:rPr>
          <w:rFonts w:ascii="Georgia" w:hAnsi="Georgia" w:cs="Cambria"/>
          <w:color w:val="000000"/>
          <w:sz w:val="20"/>
          <w:szCs w:val="20"/>
        </w:rPr>
      </w:pPr>
    </w:p>
    <w:p w14:paraId="62FB3276" w14:textId="44299EAA" w:rsidR="00AE57C2" w:rsidRPr="00AE57C2" w:rsidRDefault="00AE57C2" w:rsidP="00AE57C2">
      <w:pPr>
        <w:pStyle w:val="ListParagraph"/>
        <w:numPr>
          <w:ilvl w:val="0"/>
          <w:numId w:val="7"/>
        </w:numPr>
        <w:tabs>
          <w:tab w:val="left" w:pos="220"/>
          <w:tab w:val="left" w:pos="720"/>
        </w:tabs>
        <w:autoSpaceDE w:val="0"/>
        <w:autoSpaceDN w:val="0"/>
        <w:adjustRightInd w:val="0"/>
        <w:rPr>
          <w:rFonts w:ascii="Georgia" w:hAnsi="Georgia" w:cs="Times"/>
          <w:color w:val="000000"/>
          <w:sz w:val="20"/>
          <w:szCs w:val="20"/>
        </w:rPr>
      </w:pPr>
      <w:r w:rsidRPr="00AE57C2">
        <w:rPr>
          <w:rFonts w:ascii="Georgia" w:hAnsi="Georgia" w:cs="Cambria"/>
          <w:color w:val="000000"/>
          <w:sz w:val="20"/>
          <w:szCs w:val="20"/>
        </w:rPr>
        <w:t>$11,88</w:t>
      </w:r>
      <w:r w:rsidR="007C75EE">
        <w:rPr>
          <w:rFonts w:ascii="Georgia" w:hAnsi="Georgia" w:cs="Cambria"/>
          <w:color w:val="000000"/>
          <w:sz w:val="20"/>
          <w:szCs w:val="20"/>
        </w:rPr>
        <w:t>0</w:t>
      </w:r>
      <w:r w:rsidRPr="00AE57C2">
        <w:rPr>
          <w:rFonts w:ascii="Georgia" w:hAnsi="Georgia" w:cs="Cambria"/>
          <w:color w:val="000000"/>
          <w:sz w:val="20"/>
          <w:szCs w:val="20"/>
        </w:rPr>
        <w:t xml:space="preserve"> tuition </w:t>
      </w:r>
    </w:p>
    <w:p w14:paraId="59CBBE2B" w14:textId="60EAB4E7" w:rsidR="00AE57C2" w:rsidRPr="00AE57C2" w:rsidRDefault="00AE57C2" w:rsidP="00AE57C2">
      <w:pPr>
        <w:pStyle w:val="ListParagraph"/>
        <w:numPr>
          <w:ilvl w:val="0"/>
          <w:numId w:val="7"/>
        </w:numPr>
        <w:tabs>
          <w:tab w:val="left" w:pos="220"/>
          <w:tab w:val="left" w:pos="720"/>
        </w:tabs>
        <w:autoSpaceDE w:val="0"/>
        <w:autoSpaceDN w:val="0"/>
        <w:adjustRightInd w:val="0"/>
        <w:rPr>
          <w:rFonts w:ascii="Georgia" w:hAnsi="Georgia" w:cs="Cambria"/>
          <w:color w:val="000000"/>
          <w:sz w:val="20"/>
          <w:szCs w:val="20"/>
        </w:rPr>
      </w:pPr>
      <w:r w:rsidRPr="00AE57C2">
        <w:rPr>
          <w:rFonts w:ascii="Georgia" w:hAnsi="Georgia" w:cs="Cambria"/>
          <w:color w:val="000000"/>
          <w:sz w:val="20"/>
          <w:szCs w:val="20"/>
        </w:rPr>
        <w:t>$10,</w:t>
      </w:r>
      <w:r w:rsidR="007C75EE">
        <w:rPr>
          <w:rFonts w:ascii="Georgia" w:hAnsi="Georgia" w:cs="Cambria"/>
          <w:color w:val="000000"/>
          <w:sz w:val="20"/>
          <w:szCs w:val="20"/>
        </w:rPr>
        <w:t>560</w:t>
      </w:r>
      <w:r w:rsidRPr="00AE57C2">
        <w:rPr>
          <w:rFonts w:ascii="Georgia" w:hAnsi="Georgia" w:cs="Cambria"/>
          <w:color w:val="000000"/>
          <w:sz w:val="20"/>
          <w:szCs w:val="20"/>
        </w:rPr>
        <w:t xml:space="preserve"> tuition with Association Grant applied**</w:t>
      </w:r>
    </w:p>
    <w:p w14:paraId="784B67A3" w14:textId="77777777" w:rsidR="00AE57C2" w:rsidRPr="00AE57C2" w:rsidRDefault="00AE57C2" w:rsidP="00AE57C2">
      <w:pPr>
        <w:autoSpaceDE w:val="0"/>
        <w:autoSpaceDN w:val="0"/>
        <w:adjustRightInd w:val="0"/>
        <w:ind w:left="16"/>
        <w:rPr>
          <w:rFonts w:ascii="Georgia" w:hAnsi="Georgia" w:cs="Cambria"/>
          <w:color w:val="000000"/>
          <w:sz w:val="20"/>
          <w:szCs w:val="20"/>
        </w:rPr>
      </w:pPr>
    </w:p>
    <w:p w14:paraId="7FD3C741" w14:textId="10429153" w:rsidR="00AE57C2" w:rsidRPr="007C75EE" w:rsidRDefault="00AE57C2" w:rsidP="00AE57C2">
      <w:pPr>
        <w:autoSpaceDE w:val="0"/>
        <w:autoSpaceDN w:val="0"/>
        <w:adjustRightInd w:val="0"/>
        <w:ind w:left="16"/>
        <w:rPr>
          <w:rFonts w:ascii="Georgia" w:hAnsi="Georgia" w:cs="Cambria"/>
          <w:b/>
          <w:bCs/>
          <w:color w:val="000000"/>
          <w:sz w:val="20"/>
          <w:szCs w:val="20"/>
        </w:rPr>
      </w:pPr>
      <w:r w:rsidRPr="007C75EE">
        <w:rPr>
          <w:rFonts w:ascii="Georgia" w:hAnsi="Georgia" w:cs="Cambria"/>
          <w:b/>
          <w:bCs/>
          <w:color w:val="000000"/>
          <w:sz w:val="20"/>
          <w:szCs w:val="20"/>
        </w:rPr>
        <w:t>Enrollment process</w:t>
      </w:r>
    </w:p>
    <w:p w14:paraId="7A901028" w14:textId="77777777" w:rsidR="00AE57C2" w:rsidRPr="00AE57C2" w:rsidRDefault="00AE57C2" w:rsidP="00AE57C2">
      <w:pPr>
        <w:autoSpaceDE w:val="0"/>
        <w:autoSpaceDN w:val="0"/>
        <w:adjustRightInd w:val="0"/>
        <w:ind w:left="16"/>
        <w:rPr>
          <w:rFonts w:ascii="Georgia" w:hAnsi="Georgia" w:cs="Cambria"/>
          <w:color w:val="000000"/>
          <w:sz w:val="20"/>
          <w:szCs w:val="20"/>
        </w:rPr>
      </w:pPr>
    </w:p>
    <w:p w14:paraId="47542F34" w14:textId="0059A92D" w:rsidR="00AE57C2" w:rsidRPr="00AE57C2" w:rsidRDefault="00AE57C2" w:rsidP="00AE57C2">
      <w:pPr>
        <w:pStyle w:val="ListParagraph"/>
        <w:numPr>
          <w:ilvl w:val="0"/>
          <w:numId w:val="8"/>
        </w:numPr>
        <w:tabs>
          <w:tab w:val="left" w:pos="220"/>
          <w:tab w:val="left" w:pos="720"/>
        </w:tabs>
        <w:autoSpaceDE w:val="0"/>
        <w:autoSpaceDN w:val="0"/>
        <w:adjustRightInd w:val="0"/>
        <w:rPr>
          <w:rFonts w:ascii="Georgia" w:hAnsi="Georgia" w:cs="Cambria"/>
          <w:color w:val="000000"/>
          <w:sz w:val="20"/>
          <w:szCs w:val="20"/>
        </w:rPr>
      </w:pPr>
      <w:r w:rsidRPr="00AE57C2">
        <w:rPr>
          <w:rFonts w:ascii="Georgia" w:hAnsi="Georgia" w:cs="Cambria"/>
          <w:color w:val="000000"/>
          <w:sz w:val="20"/>
          <w:szCs w:val="20"/>
        </w:rPr>
        <w:t>Current students going into grades 10-12 will be re-enrolled automatically. No action is required to re-enroll your child. </w:t>
      </w:r>
    </w:p>
    <w:p w14:paraId="4024A292" w14:textId="1289C399" w:rsidR="007C75EE" w:rsidRDefault="00AE57C2" w:rsidP="00AE57C2">
      <w:pPr>
        <w:pStyle w:val="ListParagraph"/>
        <w:numPr>
          <w:ilvl w:val="0"/>
          <w:numId w:val="8"/>
        </w:numPr>
        <w:tabs>
          <w:tab w:val="left" w:pos="220"/>
          <w:tab w:val="left" w:pos="720"/>
        </w:tabs>
        <w:autoSpaceDE w:val="0"/>
        <w:autoSpaceDN w:val="0"/>
        <w:adjustRightInd w:val="0"/>
        <w:rPr>
          <w:rFonts w:ascii="Georgia" w:hAnsi="Georgia" w:cs="Cambria"/>
          <w:color w:val="000000"/>
          <w:sz w:val="20"/>
          <w:szCs w:val="20"/>
        </w:rPr>
      </w:pPr>
      <w:r w:rsidRPr="00AE57C2">
        <w:rPr>
          <w:rFonts w:ascii="Georgia" w:hAnsi="Georgia" w:cs="Cambria"/>
          <w:color w:val="000000"/>
          <w:sz w:val="20"/>
          <w:szCs w:val="20"/>
        </w:rPr>
        <w:t>A $350 non-refundable registration fee will be billed to your FACT</w:t>
      </w:r>
      <w:r w:rsidR="007C75EE">
        <w:rPr>
          <w:rFonts w:ascii="Georgia" w:hAnsi="Georgia" w:cs="Cambria"/>
          <w:color w:val="000000"/>
          <w:sz w:val="20"/>
          <w:szCs w:val="20"/>
        </w:rPr>
        <w:t xml:space="preserve">S </w:t>
      </w:r>
      <w:r w:rsidRPr="00AE57C2">
        <w:rPr>
          <w:rFonts w:ascii="Georgia" w:hAnsi="Georgia" w:cs="Cambria"/>
          <w:color w:val="000000"/>
          <w:sz w:val="20"/>
          <w:szCs w:val="20"/>
        </w:rPr>
        <w:t xml:space="preserve">account </w:t>
      </w:r>
      <w:r w:rsidR="007C75EE">
        <w:rPr>
          <w:rFonts w:ascii="Georgia" w:hAnsi="Georgia" w:cs="Cambria"/>
          <w:color w:val="000000"/>
          <w:sz w:val="20"/>
          <w:szCs w:val="20"/>
        </w:rPr>
        <w:t>due</w:t>
      </w:r>
      <w:r w:rsidRPr="00AE57C2">
        <w:rPr>
          <w:rFonts w:ascii="Georgia" w:hAnsi="Georgia" w:cs="Cambria"/>
          <w:color w:val="000000"/>
          <w:sz w:val="20"/>
          <w:szCs w:val="20"/>
        </w:rPr>
        <w:t xml:space="preserve"> March 1, 2024.  Questions regarding FACTS can be addressed to our Controller, </w:t>
      </w:r>
      <w:r w:rsidR="00A217F1">
        <w:rPr>
          <w:rFonts w:ascii="Georgia" w:hAnsi="Georgia" w:cs="Cambria"/>
          <w:color w:val="000000"/>
          <w:sz w:val="20"/>
          <w:szCs w:val="20"/>
        </w:rPr>
        <w:t xml:space="preserve">Mrs. </w:t>
      </w:r>
      <w:r w:rsidRPr="00AE57C2">
        <w:rPr>
          <w:rFonts w:ascii="Georgia" w:hAnsi="Georgia" w:cs="Cambria"/>
          <w:color w:val="000000"/>
          <w:sz w:val="20"/>
          <w:szCs w:val="20"/>
        </w:rPr>
        <w:t xml:space="preserve">Kelley Erhardt at </w:t>
      </w:r>
      <w:hyperlink r:id="rId7" w:history="1">
        <w:r w:rsidRPr="00AE57C2">
          <w:rPr>
            <w:rStyle w:val="Hyperlink"/>
            <w:rFonts w:ascii="Georgia" w:hAnsi="Georgia" w:cs="Cambria"/>
            <w:sz w:val="20"/>
            <w:szCs w:val="20"/>
          </w:rPr>
          <w:t>erhardt@lhssc.org</w:t>
        </w:r>
      </w:hyperlink>
      <w:r w:rsidRPr="00AE57C2">
        <w:rPr>
          <w:rFonts w:ascii="Georgia" w:hAnsi="Georgia" w:cs="Cambria"/>
          <w:color w:val="000000"/>
          <w:sz w:val="20"/>
          <w:szCs w:val="20"/>
        </w:rPr>
        <w:t xml:space="preserve">. </w:t>
      </w:r>
    </w:p>
    <w:p w14:paraId="6B4E5EE5" w14:textId="016CA5E3" w:rsidR="00AE57C2" w:rsidRPr="007C75EE" w:rsidRDefault="00AE57C2" w:rsidP="00AE57C2">
      <w:pPr>
        <w:pStyle w:val="ListParagraph"/>
        <w:numPr>
          <w:ilvl w:val="0"/>
          <w:numId w:val="8"/>
        </w:numPr>
        <w:tabs>
          <w:tab w:val="left" w:pos="220"/>
          <w:tab w:val="left" w:pos="720"/>
        </w:tabs>
        <w:autoSpaceDE w:val="0"/>
        <w:autoSpaceDN w:val="0"/>
        <w:adjustRightInd w:val="0"/>
        <w:rPr>
          <w:rFonts w:ascii="Georgia" w:hAnsi="Georgia" w:cs="Cambria"/>
          <w:color w:val="000000"/>
          <w:sz w:val="20"/>
          <w:szCs w:val="20"/>
        </w:rPr>
      </w:pPr>
      <w:r w:rsidRPr="007C75EE">
        <w:rPr>
          <w:rFonts w:ascii="Georgia" w:hAnsi="Georgia" w:cs="Cambria"/>
          <w:color w:val="000000"/>
          <w:sz w:val="20"/>
          <w:szCs w:val="20"/>
        </w:rPr>
        <w:t xml:space="preserve">If your child </w:t>
      </w:r>
      <w:r w:rsidRPr="007C75EE">
        <w:rPr>
          <w:rFonts w:ascii="Georgia" w:hAnsi="Georgia" w:cs="Cambria"/>
          <w:color w:val="000000"/>
          <w:sz w:val="20"/>
          <w:szCs w:val="20"/>
          <w:u w:val="single"/>
        </w:rPr>
        <w:t>will not return</w:t>
      </w:r>
      <w:r w:rsidRPr="007C75EE">
        <w:rPr>
          <w:rFonts w:ascii="Georgia" w:hAnsi="Georgia" w:cs="Cambria"/>
          <w:color w:val="000000"/>
          <w:sz w:val="20"/>
          <w:szCs w:val="20"/>
        </w:rPr>
        <w:t xml:space="preserve"> next academic year, notify Principal, Dr. Jon Bernhardt at </w:t>
      </w:r>
      <w:hyperlink r:id="rId8" w:history="1">
        <w:r w:rsidRPr="007C75EE">
          <w:rPr>
            <w:rStyle w:val="Hyperlink"/>
            <w:rFonts w:ascii="Georgia" w:hAnsi="Georgia" w:cs="Cambria"/>
            <w:sz w:val="20"/>
            <w:szCs w:val="20"/>
          </w:rPr>
          <w:t>jbernhardt@lhssc.org</w:t>
        </w:r>
      </w:hyperlink>
      <w:r w:rsidRPr="007C75EE">
        <w:rPr>
          <w:rFonts w:ascii="Georgia" w:hAnsi="Georgia" w:cs="Cambria"/>
          <w:color w:val="000000"/>
          <w:sz w:val="20"/>
          <w:szCs w:val="20"/>
        </w:rPr>
        <w:t xml:space="preserve"> by February 1, 2024.</w:t>
      </w:r>
    </w:p>
    <w:p w14:paraId="389B5E12" w14:textId="77777777" w:rsidR="00AE57C2" w:rsidRPr="00AE57C2" w:rsidRDefault="00AE57C2" w:rsidP="00AE57C2">
      <w:pPr>
        <w:tabs>
          <w:tab w:val="left" w:pos="720"/>
        </w:tabs>
        <w:autoSpaceDE w:val="0"/>
        <w:autoSpaceDN w:val="0"/>
        <w:adjustRightInd w:val="0"/>
        <w:rPr>
          <w:rFonts w:ascii="Georgia" w:hAnsi="Georgia" w:cs="Cambria"/>
          <w:color w:val="000000"/>
          <w:sz w:val="20"/>
          <w:szCs w:val="20"/>
        </w:rPr>
      </w:pPr>
    </w:p>
    <w:p w14:paraId="0370ED01" w14:textId="64CDDABE" w:rsidR="00AE57C2" w:rsidRPr="007C75EE" w:rsidRDefault="00AE57C2" w:rsidP="007C75EE">
      <w:pPr>
        <w:tabs>
          <w:tab w:val="left" w:pos="220"/>
          <w:tab w:val="left" w:pos="720"/>
        </w:tabs>
        <w:autoSpaceDE w:val="0"/>
        <w:autoSpaceDN w:val="0"/>
        <w:adjustRightInd w:val="0"/>
        <w:rPr>
          <w:rFonts w:ascii="Georgia" w:hAnsi="Georgia" w:cs="Cambria"/>
          <w:b/>
          <w:bCs/>
          <w:color w:val="000000"/>
          <w:sz w:val="20"/>
          <w:szCs w:val="20"/>
        </w:rPr>
      </w:pPr>
      <w:r w:rsidRPr="007C75EE">
        <w:rPr>
          <w:rFonts w:ascii="Georgia" w:hAnsi="Georgia" w:cs="Cambria"/>
          <w:b/>
          <w:bCs/>
          <w:color w:val="000000"/>
          <w:sz w:val="20"/>
          <w:szCs w:val="20"/>
        </w:rPr>
        <w:t>Scholarships and need-based aid</w:t>
      </w:r>
    </w:p>
    <w:p w14:paraId="50F82A3B" w14:textId="77777777" w:rsidR="007C75EE" w:rsidRPr="007C75EE" w:rsidRDefault="007C75EE" w:rsidP="007C75EE">
      <w:pPr>
        <w:tabs>
          <w:tab w:val="left" w:pos="220"/>
          <w:tab w:val="left" w:pos="720"/>
        </w:tabs>
        <w:autoSpaceDE w:val="0"/>
        <w:autoSpaceDN w:val="0"/>
        <w:adjustRightInd w:val="0"/>
        <w:rPr>
          <w:rFonts w:ascii="Georgia" w:hAnsi="Georgia" w:cs="Cambria"/>
          <w:color w:val="000000"/>
          <w:sz w:val="20"/>
          <w:szCs w:val="20"/>
        </w:rPr>
      </w:pPr>
    </w:p>
    <w:p w14:paraId="3E5A60A3" w14:textId="3E7EA1AB" w:rsidR="00AE57C2" w:rsidRPr="00AE57C2" w:rsidRDefault="00AE57C2" w:rsidP="00AE57C2">
      <w:pPr>
        <w:pStyle w:val="ListParagraph"/>
        <w:numPr>
          <w:ilvl w:val="0"/>
          <w:numId w:val="9"/>
        </w:numPr>
        <w:tabs>
          <w:tab w:val="left" w:pos="220"/>
          <w:tab w:val="left" w:pos="720"/>
        </w:tabs>
        <w:autoSpaceDE w:val="0"/>
        <w:autoSpaceDN w:val="0"/>
        <w:adjustRightInd w:val="0"/>
        <w:rPr>
          <w:rFonts w:ascii="Georgia" w:hAnsi="Georgia" w:cs="Cambria"/>
          <w:color w:val="000000"/>
          <w:sz w:val="20"/>
          <w:szCs w:val="20"/>
        </w:rPr>
      </w:pPr>
      <w:r w:rsidRPr="00AE57C2">
        <w:rPr>
          <w:rFonts w:ascii="Georgia" w:hAnsi="Georgia" w:cs="Cambria"/>
          <w:color w:val="000000"/>
          <w:sz w:val="20"/>
          <w:szCs w:val="20"/>
        </w:rPr>
        <w:t>A</w:t>
      </w:r>
      <w:r w:rsidR="007C75EE">
        <w:rPr>
          <w:rFonts w:ascii="Georgia" w:hAnsi="Georgia" w:cs="Cambria"/>
          <w:color w:val="000000"/>
          <w:sz w:val="20"/>
          <w:szCs w:val="20"/>
        </w:rPr>
        <w:t xml:space="preserve"> FACTS</w:t>
      </w:r>
      <w:r w:rsidRPr="00AE57C2">
        <w:rPr>
          <w:rFonts w:ascii="Georgia" w:hAnsi="Georgia" w:cs="Cambria"/>
          <w:color w:val="000000"/>
          <w:sz w:val="20"/>
          <w:szCs w:val="20"/>
        </w:rPr>
        <w:t xml:space="preserve"> application is required for financial aid</w:t>
      </w:r>
      <w:r w:rsidR="007C75EE">
        <w:rPr>
          <w:rFonts w:ascii="Georgia" w:hAnsi="Georgia" w:cs="Cambria"/>
          <w:color w:val="000000"/>
          <w:sz w:val="20"/>
          <w:szCs w:val="20"/>
        </w:rPr>
        <w:t>.  Please note, 2022 tax documents are required to be uploaded.</w:t>
      </w:r>
    </w:p>
    <w:p w14:paraId="44B59E8E" w14:textId="77777777" w:rsidR="007C75EE" w:rsidRDefault="00AE57C2" w:rsidP="007C75EE">
      <w:pPr>
        <w:pStyle w:val="ListParagraph"/>
        <w:numPr>
          <w:ilvl w:val="0"/>
          <w:numId w:val="9"/>
        </w:numPr>
        <w:tabs>
          <w:tab w:val="left" w:pos="220"/>
          <w:tab w:val="left" w:pos="720"/>
        </w:tabs>
        <w:autoSpaceDE w:val="0"/>
        <w:autoSpaceDN w:val="0"/>
        <w:adjustRightInd w:val="0"/>
        <w:rPr>
          <w:rFonts w:ascii="Georgia" w:hAnsi="Georgia" w:cs="Cambria"/>
          <w:color w:val="000000"/>
          <w:sz w:val="20"/>
          <w:szCs w:val="20"/>
        </w:rPr>
      </w:pPr>
      <w:r w:rsidRPr="00AE57C2">
        <w:rPr>
          <w:rFonts w:ascii="Georgia" w:hAnsi="Georgia" w:cs="Cambria"/>
          <w:color w:val="000000"/>
          <w:sz w:val="20"/>
          <w:szCs w:val="20"/>
        </w:rPr>
        <w:t xml:space="preserve">The application can be accessed from the </w:t>
      </w:r>
      <w:hyperlink r:id="rId9" w:history="1">
        <w:r w:rsidRPr="00AE57C2">
          <w:rPr>
            <w:rFonts w:ascii="Georgia" w:hAnsi="Georgia" w:cs="Cambria"/>
            <w:color w:val="103CC0"/>
            <w:sz w:val="20"/>
            <w:szCs w:val="20"/>
            <w:u w:val="single" w:color="103CC0"/>
          </w:rPr>
          <w:t xml:space="preserve">Admission </w:t>
        </w:r>
        <w:r w:rsidRPr="00AE57C2">
          <w:rPr>
            <w:rFonts w:ascii="Times New Roman" w:hAnsi="Times New Roman" w:cs="Times New Roman"/>
            <w:color w:val="103CC0"/>
            <w:sz w:val="20"/>
            <w:szCs w:val="20"/>
            <w:u w:val="single" w:color="103CC0"/>
          </w:rPr>
          <w:t>→</w:t>
        </w:r>
        <w:r w:rsidRPr="00AE57C2">
          <w:rPr>
            <w:rFonts w:ascii="Georgia" w:hAnsi="Georgia" w:cs="Cambria"/>
            <w:color w:val="103CC0"/>
            <w:sz w:val="20"/>
            <w:szCs w:val="20"/>
            <w:u w:val="single" w:color="103CC0"/>
          </w:rPr>
          <w:t xml:space="preserve"> T</w:t>
        </w:r>
        <w:r w:rsidRPr="00AE57C2">
          <w:rPr>
            <w:rFonts w:ascii="Georgia" w:hAnsi="Georgia" w:cs="Cambria"/>
            <w:color w:val="103CC0"/>
            <w:sz w:val="20"/>
            <w:szCs w:val="20"/>
            <w:u w:val="single" w:color="103CC0"/>
          </w:rPr>
          <w:t>u</w:t>
        </w:r>
        <w:r w:rsidRPr="00AE57C2">
          <w:rPr>
            <w:rFonts w:ascii="Georgia" w:hAnsi="Georgia" w:cs="Cambria"/>
            <w:color w:val="103CC0"/>
            <w:sz w:val="20"/>
            <w:szCs w:val="20"/>
            <w:u w:val="single" w:color="103CC0"/>
          </w:rPr>
          <w:t>ition &amp; Financial Aid tab</w:t>
        </w:r>
      </w:hyperlink>
      <w:r w:rsidRPr="00AE57C2">
        <w:rPr>
          <w:rFonts w:ascii="Georgia" w:hAnsi="Georgia" w:cs="Cambria"/>
          <w:color w:val="000000"/>
          <w:sz w:val="20"/>
          <w:szCs w:val="20"/>
        </w:rPr>
        <w:t xml:space="preserve"> on the LHS website. </w:t>
      </w:r>
    </w:p>
    <w:p w14:paraId="386B93D6" w14:textId="6F946A31" w:rsidR="00AE57C2" w:rsidRPr="007C75EE" w:rsidRDefault="00AE57C2" w:rsidP="007C75EE">
      <w:pPr>
        <w:pStyle w:val="ListParagraph"/>
        <w:numPr>
          <w:ilvl w:val="0"/>
          <w:numId w:val="9"/>
        </w:numPr>
        <w:tabs>
          <w:tab w:val="left" w:pos="220"/>
          <w:tab w:val="left" w:pos="720"/>
        </w:tabs>
        <w:autoSpaceDE w:val="0"/>
        <w:autoSpaceDN w:val="0"/>
        <w:adjustRightInd w:val="0"/>
        <w:rPr>
          <w:rFonts w:ascii="Georgia" w:hAnsi="Georgia" w:cs="Cambria"/>
          <w:color w:val="000000"/>
          <w:sz w:val="20"/>
          <w:szCs w:val="20"/>
        </w:rPr>
      </w:pPr>
      <w:r w:rsidRPr="007C75EE">
        <w:rPr>
          <w:rFonts w:ascii="Georgia" w:hAnsi="Georgia" w:cs="Cambria"/>
          <w:color w:val="000000"/>
          <w:sz w:val="20"/>
          <w:szCs w:val="20"/>
        </w:rPr>
        <w:t xml:space="preserve">Early applications are strongly </w:t>
      </w:r>
      <w:proofErr w:type="gramStart"/>
      <w:r w:rsidRPr="007C75EE">
        <w:rPr>
          <w:rFonts w:ascii="Georgia" w:hAnsi="Georgia" w:cs="Cambria"/>
          <w:color w:val="000000"/>
          <w:sz w:val="20"/>
          <w:szCs w:val="20"/>
        </w:rPr>
        <w:t>encouraged</w:t>
      </w:r>
      <w:proofErr w:type="gramEnd"/>
      <w:r w:rsidRPr="007C75EE">
        <w:rPr>
          <w:rFonts w:ascii="Georgia" w:hAnsi="Georgia" w:cs="Cambria"/>
          <w:color w:val="000000"/>
          <w:sz w:val="20"/>
          <w:szCs w:val="20"/>
        </w:rPr>
        <w:t xml:space="preserve"> and we aim to provide a timely, individual response after all paperwork has been submitted and verified through FACT</w:t>
      </w:r>
      <w:r w:rsidR="007C75EE">
        <w:rPr>
          <w:rFonts w:ascii="Georgia" w:hAnsi="Georgia" w:cs="Cambria"/>
          <w:color w:val="000000"/>
          <w:sz w:val="20"/>
          <w:szCs w:val="20"/>
        </w:rPr>
        <w:t>S</w:t>
      </w:r>
      <w:r w:rsidRPr="007C75EE">
        <w:rPr>
          <w:rFonts w:ascii="Georgia" w:hAnsi="Georgia" w:cs="Cambria"/>
          <w:color w:val="000000"/>
          <w:sz w:val="20"/>
          <w:szCs w:val="20"/>
        </w:rPr>
        <w:t>. </w:t>
      </w:r>
    </w:p>
    <w:p w14:paraId="12135834" w14:textId="77777777" w:rsidR="00AE57C2" w:rsidRPr="00AE57C2" w:rsidRDefault="00AE57C2" w:rsidP="00AE57C2">
      <w:pPr>
        <w:autoSpaceDE w:val="0"/>
        <w:autoSpaceDN w:val="0"/>
        <w:adjustRightInd w:val="0"/>
        <w:ind w:left="16"/>
        <w:rPr>
          <w:rFonts w:ascii="Georgia" w:hAnsi="Georgia" w:cs="Cambria"/>
          <w:color w:val="000000"/>
          <w:sz w:val="20"/>
          <w:szCs w:val="20"/>
        </w:rPr>
      </w:pPr>
    </w:p>
    <w:p w14:paraId="0B2B861B" w14:textId="77777777" w:rsidR="00AE57C2" w:rsidRPr="00AE57C2" w:rsidRDefault="00AE57C2" w:rsidP="00AE57C2">
      <w:pPr>
        <w:autoSpaceDE w:val="0"/>
        <w:autoSpaceDN w:val="0"/>
        <w:adjustRightInd w:val="0"/>
        <w:ind w:left="16"/>
        <w:rPr>
          <w:rFonts w:ascii="Georgia" w:hAnsi="Georgia" w:cs="Cambria"/>
          <w:color w:val="000000"/>
          <w:sz w:val="20"/>
          <w:szCs w:val="20"/>
        </w:rPr>
      </w:pPr>
      <w:r w:rsidRPr="00AE57C2">
        <w:rPr>
          <w:rFonts w:ascii="Georgia" w:hAnsi="Georgia" w:cs="Cambria"/>
          <w:color w:val="000000"/>
          <w:sz w:val="20"/>
          <w:szCs w:val="20"/>
        </w:rPr>
        <w:t xml:space="preserve">Thank you for continuing to share your children with us and to be a part of the Lutheran High community. Following in Jesus’ example we pray that your child will also grow and become strong, filled with wisdom, and have the grace of God upon them. </w:t>
      </w:r>
    </w:p>
    <w:p w14:paraId="1FC46AAA" w14:textId="77777777" w:rsidR="00AE57C2" w:rsidRPr="00AE57C2" w:rsidRDefault="00AE57C2" w:rsidP="00AE57C2">
      <w:pPr>
        <w:autoSpaceDE w:val="0"/>
        <w:autoSpaceDN w:val="0"/>
        <w:adjustRightInd w:val="0"/>
        <w:ind w:left="16"/>
        <w:rPr>
          <w:rFonts w:ascii="Georgia" w:hAnsi="Georgia" w:cs="Cambria"/>
          <w:color w:val="000000"/>
          <w:sz w:val="20"/>
          <w:szCs w:val="20"/>
        </w:rPr>
      </w:pPr>
    </w:p>
    <w:p w14:paraId="4D3CBFB8" w14:textId="77777777" w:rsidR="00AE57C2" w:rsidRPr="00AE57C2" w:rsidRDefault="00AE57C2" w:rsidP="00AE57C2">
      <w:pPr>
        <w:autoSpaceDE w:val="0"/>
        <w:autoSpaceDN w:val="0"/>
        <w:adjustRightInd w:val="0"/>
        <w:ind w:left="16"/>
        <w:rPr>
          <w:rFonts w:ascii="Georgia" w:hAnsi="Georgia" w:cs="Cambria"/>
          <w:color w:val="000000"/>
          <w:sz w:val="20"/>
          <w:szCs w:val="20"/>
        </w:rPr>
      </w:pPr>
      <w:r w:rsidRPr="00AE57C2">
        <w:rPr>
          <w:rFonts w:ascii="Georgia" w:hAnsi="Georgia" w:cs="Cambria"/>
          <w:color w:val="000000"/>
          <w:sz w:val="20"/>
          <w:szCs w:val="20"/>
        </w:rPr>
        <w:t>Grow + Serve } In Christ,</w:t>
      </w:r>
    </w:p>
    <w:p w14:paraId="76206EED" w14:textId="77777777" w:rsidR="00AE57C2" w:rsidRDefault="00AE57C2" w:rsidP="00AE57C2">
      <w:pPr>
        <w:autoSpaceDE w:val="0"/>
        <w:autoSpaceDN w:val="0"/>
        <w:adjustRightInd w:val="0"/>
        <w:rPr>
          <w:rFonts w:ascii="Georgia" w:hAnsi="Georgia" w:cs="Cambria"/>
          <w:color w:val="000000"/>
          <w:sz w:val="20"/>
          <w:szCs w:val="20"/>
        </w:rPr>
      </w:pPr>
    </w:p>
    <w:p w14:paraId="7EBA3712" w14:textId="77C0C3D5" w:rsidR="00A217F1" w:rsidRPr="00A217F1" w:rsidRDefault="00A217F1" w:rsidP="00AE57C2">
      <w:pPr>
        <w:autoSpaceDE w:val="0"/>
        <w:autoSpaceDN w:val="0"/>
        <w:adjustRightInd w:val="0"/>
        <w:rPr>
          <w:rFonts w:ascii="Apple Chancery" w:hAnsi="Apple Chancery" w:cs="Apple Chancery" w:hint="cs"/>
          <w:color w:val="000000"/>
          <w:sz w:val="20"/>
          <w:szCs w:val="20"/>
        </w:rPr>
      </w:pPr>
      <w:r w:rsidRPr="00A217F1">
        <w:rPr>
          <w:rFonts w:ascii="Apple Chancery" w:hAnsi="Apple Chancery" w:cs="Apple Chancery" w:hint="cs"/>
          <w:color w:val="000000"/>
          <w:sz w:val="20"/>
          <w:szCs w:val="20"/>
        </w:rPr>
        <w:t>Doug Kuhlmann</w:t>
      </w:r>
    </w:p>
    <w:p w14:paraId="554C7461" w14:textId="77777777" w:rsidR="00AE57C2" w:rsidRPr="00AE57C2" w:rsidRDefault="00AE57C2" w:rsidP="00AE57C2">
      <w:pPr>
        <w:autoSpaceDE w:val="0"/>
        <w:autoSpaceDN w:val="0"/>
        <w:adjustRightInd w:val="0"/>
        <w:ind w:left="16"/>
        <w:rPr>
          <w:rFonts w:ascii="Georgia" w:hAnsi="Georgia" w:cs="Cambria"/>
          <w:color w:val="000000"/>
          <w:sz w:val="20"/>
          <w:szCs w:val="20"/>
        </w:rPr>
      </w:pPr>
    </w:p>
    <w:p w14:paraId="711997DC" w14:textId="77777777" w:rsidR="00AE57C2" w:rsidRPr="00AE57C2" w:rsidRDefault="00AE57C2" w:rsidP="00AE57C2">
      <w:pPr>
        <w:autoSpaceDE w:val="0"/>
        <w:autoSpaceDN w:val="0"/>
        <w:adjustRightInd w:val="0"/>
        <w:ind w:left="16"/>
        <w:rPr>
          <w:rFonts w:ascii="Georgia" w:hAnsi="Georgia" w:cs="Times"/>
          <w:color w:val="000000"/>
          <w:sz w:val="20"/>
          <w:szCs w:val="20"/>
        </w:rPr>
      </w:pPr>
      <w:r w:rsidRPr="00AE57C2">
        <w:rPr>
          <w:rFonts w:ascii="Georgia" w:hAnsi="Georgia" w:cs="Cambria"/>
          <w:color w:val="000000"/>
          <w:sz w:val="20"/>
          <w:szCs w:val="20"/>
        </w:rPr>
        <w:t>Dr. Doug Kuhlmann, MBA</w:t>
      </w:r>
    </w:p>
    <w:p w14:paraId="7DE3BEF7" w14:textId="77777777" w:rsidR="00AE57C2" w:rsidRPr="00AE57C2" w:rsidRDefault="00AE57C2" w:rsidP="00AE57C2">
      <w:pPr>
        <w:autoSpaceDE w:val="0"/>
        <w:autoSpaceDN w:val="0"/>
        <w:adjustRightInd w:val="0"/>
        <w:ind w:left="16"/>
        <w:rPr>
          <w:rFonts w:ascii="Georgia" w:hAnsi="Georgia" w:cs="Cambria"/>
          <w:color w:val="000000"/>
          <w:sz w:val="20"/>
          <w:szCs w:val="20"/>
        </w:rPr>
      </w:pPr>
      <w:r w:rsidRPr="00AE57C2">
        <w:rPr>
          <w:rFonts w:ascii="Georgia" w:hAnsi="Georgia" w:cs="Cambria"/>
          <w:color w:val="000000"/>
          <w:sz w:val="20"/>
          <w:szCs w:val="20"/>
        </w:rPr>
        <w:t>Head of School</w:t>
      </w:r>
    </w:p>
    <w:p w14:paraId="25220716" w14:textId="77777777" w:rsidR="00AE57C2" w:rsidRPr="00AE57C2" w:rsidRDefault="00AE57C2" w:rsidP="00AE57C2">
      <w:pPr>
        <w:autoSpaceDE w:val="0"/>
        <w:autoSpaceDN w:val="0"/>
        <w:adjustRightInd w:val="0"/>
        <w:ind w:left="16"/>
        <w:rPr>
          <w:rFonts w:ascii="Georgia" w:hAnsi="Georgia" w:cs="Cambria"/>
          <w:color w:val="000000"/>
          <w:sz w:val="16"/>
          <w:szCs w:val="16"/>
        </w:rPr>
      </w:pPr>
    </w:p>
    <w:p w14:paraId="2576AC7D" w14:textId="77777777" w:rsidR="00AE57C2" w:rsidRPr="00AE57C2" w:rsidRDefault="00AE57C2" w:rsidP="00AE57C2">
      <w:pPr>
        <w:autoSpaceDE w:val="0"/>
        <w:autoSpaceDN w:val="0"/>
        <w:adjustRightInd w:val="0"/>
        <w:ind w:left="16"/>
        <w:rPr>
          <w:rFonts w:ascii="Georgia" w:hAnsi="Georgia" w:cs="Cambria"/>
          <w:i/>
          <w:iCs/>
          <w:color w:val="000000"/>
          <w:sz w:val="16"/>
          <w:szCs w:val="16"/>
        </w:rPr>
      </w:pPr>
      <w:r w:rsidRPr="00AE57C2">
        <w:rPr>
          <w:rFonts w:ascii="Georgia" w:hAnsi="Georgia" w:cs="Cambria"/>
          <w:i/>
          <w:iCs/>
          <w:color w:val="000000"/>
          <w:sz w:val="16"/>
          <w:szCs w:val="16"/>
        </w:rPr>
        <w:t>*These rates do not include enrollment in dual credit classes or our Learning Center program which are at an additional cost due to their unique nature. </w:t>
      </w:r>
    </w:p>
    <w:p w14:paraId="54C3F48D" w14:textId="77777777" w:rsidR="00AE57C2" w:rsidRPr="00AE57C2" w:rsidRDefault="00AE57C2" w:rsidP="00AE57C2">
      <w:pPr>
        <w:autoSpaceDE w:val="0"/>
        <w:autoSpaceDN w:val="0"/>
        <w:adjustRightInd w:val="0"/>
        <w:ind w:left="16"/>
        <w:rPr>
          <w:rFonts w:ascii="Georgia" w:hAnsi="Georgia" w:cs="Cambria"/>
          <w:i/>
          <w:iCs/>
          <w:color w:val="000000"/>
          <w:sz w:val="16"/>
          <w:szCs w:val="16"/>
        </w:rPr>
      </w:pPr>
    </w:p>
    <w:p w14:paraId="6EAC47DC" w14:textId="614A36EB" w:rsidR="002D0DB3" w:rsidRPr="00AE57C2" w:rsidRDefault="00AE57C2" w:rsidP="00AE57C2">
      <w:pPr>
        <w:autoSpaceDE w:val="0"/>
        <w:autoSpaceDN w:val="0"/>
        <w:adjustRightInd w:val="0"/>
        <w:ind w:left="16"/>
        <w:rPr>
          <w:rFonts w:ascii="Georgia" w:hAnsi="Georgia" w:cs="Times"/>
          <w:color w:val="000000"/>
          <w:sz w:val="16"/>
          <w:szCs w:val="16"/>
        </w:rPr>
      </w:pPr>
      <w:r w:rsidRPr="00AE57C2">
        <w:rPr>
          <w:rFonts w:ascii="Georgia" w:hAnsi="Georgia" w:cs="Cambria"/>
          <w:i/>
          <w:iCs/>
          <w:color w:val="000000"/>
          <w:sz w:val="16"/>
          <w:szCs w:val="16"/>
        </w:rPr>
        <w:t xml:space="preserve">**The verification for this grant is done annually as each church completes a roster of members in good standing.  For questions regarding this process, please contact your association congregation.  </w:t>
      </w:r>
    </w:p>
    <w:sectPr w:rsidR="002D0DB3" w:rsidRPr="00AE57C2" w:rsidSect="00E218FC">
      <w:headerReference w:type="default" r:id="rId10"/>
      <w:footerReference w:type="default" r:id="rId11"/>
      <w:pgSz w:w="12240" w:h="15840"/>
      <w:pgMar w:top="25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371E" w14:textId="77777777" w:rsidR="008A374F" w:rsidRDefault="008A374F" w:rsidP="007A5231">
      <w:r>
        <w:separator/>
      </w:r>
    </w:p>
  </w:endnote>
  <w:endnote w:type="continuationSeparator" w:id="0">
    <w:p w14:paraId="43A15CEC" w14:textId="77777777" w:rsidR="008A374F" w:rsidRDefault="008A374F" w:rsidP="007A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98A1" w14:textId="0D6987FA" w:rsidR="007A5231" w:rsidRDefault="007A5231" w:rsidP="007A523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A718" w14:textId="77777777" w:rsidR="008A374F" w:rsidRDefault="008A374F" w:rsidP="007A5231">
      <w:r>
        <w:separator/>
      </w:r>
    </w:p>
  </w:footnote>
  <w:footnote w:type="continuationSeparator" w:id="0">
    <w:p w14:paraId="07FC919F" w14:textId="77777777" w:rsidR="008A374F" w:rsidRDefault="008A374F" w:rsidP="007A5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E3C9" w14:textId="57A2AE8E" w:rsidR="007A5231" w:rsidRDefault="00C42895">
    <w:pPr>
      <w:pStyle w:val="Header"/>
    </w:pPr>
    <w:r>
      <w:rPr>
        <w:noProof/>
      </w:rPr>
      <w:drawing>
        <wp:anchor distT="0" distB="0" distL="114300" distR="114300" simplePos="0" relativeHeight="251658240" behindDoc="1" locked="1" layoutInCell="1" allowOverlap="0" wp14:anchorId="170F710E" wp14:editId="673B76B5">
          <wp:simplePos x="0" y="0"/>
          <wp:positionH relativeFrom="page">
            <wp:posOffset>384175</wp:posOffset>
          </wp:positionH>
          <wp:positionV relativeFrom="page">
            <wp:posOffset>365760</wp:posOffset>
          </wp:positionV>
          <wp:extent cx="6986016" cy="118872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LHS Footer for letterhead.pdf"/>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986016" cy="1188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3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1E922F6"/>
    <w:multiLevelType w:val="hybridMultilevel"/>
    <w:tmpl w:val="D16C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14442"/>
    <w:multiLevelType w:val="hybridMultilevel"/>
    <w:tmpl w:val="B5BE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63DF7"/>
    <w:multiLevelType w:val="hybridMultilevel"/>
    <w:tmpl w:val="E7DE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8160302">
    <w:abstractNumId w:val="0"/>
  </w:num>
  <w:num w:numId="2" w16cid:durableId="1538541809">
    <w:abstractNumId w:val="1"/>
  </w:num>
  <w:num w:numId="3" w16cid:durableId="19205089">
    <w:abstractNumId w:val="2"/>
  </w:num>
  <w:num w:numId="4" w16cid:durableId="1834562079">
    <w:abstractNumId w:val="3"/>
  </w:num>
  <w:num w:numId="5" w16cid:durableId="2087920493">
    <w:abstractNumId w:val="4"/>
  </w:num>
  <w:num w:numId="6" w16cid:durableId="1090081872">
    <w:abstractNumId w:val="5"/>
  </w:num>
  <w:num w:numId="7" w16cid:durableId="2119374777">
    <w:abstractNumId w:val="8"/>
  </w:num>
  <w:num w:numId="8" w16cid:durableId="398553519">
    <w:abstractNumId w:val="6"/>
  </w:num>
  <w:num w:numId="9" w16cid:durableId="20109382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31"/>
    <w:rsid w:val="000311AA"/>
    <w:rsid w:val="00064E5F"/>
    <w:rsid w:val="000719D8"/>
    <w:rsid w:val="00137FAB"/>
    <w:rsid w:val="00140CBE"/>
    <w:rsid w:val="00161815"/>
    <w:rsid w:val="00196BF5"/>
    <w:rsid w:val="00241E32"/>
    <w:rsid w:val="0026729E"/>
    <w:rsid w:val="002741AE"/>
    <w:rsid w:val="002B14AA"/>
    <w:rsid w:val="002D0DB3"/>
    <w:rsid w:val="00306C51"/>
    <w:rsid w:val="00356D18"/>
    <w:rsid w:val="003F5C20"/>
    <w:rsid w:val="0041785B"/>
    <w:rsid w:val="00443003"/>
    <w:rsid w:val="00443C96"/>
    <w:rsid w:val="00477D07"/>
    <w:rsid w:val="0049774D"/>
    <w:rsid w:val="00517CCA"/>
    <w:rsid w:val="00617295"/>
    <w:rsid w:val="00636B30"/>
    <w:rsid w:val="006555AB"/>
    <w:rsid w:val="006F0A2E"/>
    <w:rsid w:val="006F484F"/>
    <w:rsid w:val="006F5F3F"/>
    <w:rsid w:val="00767C34"/>
    <w:rsid w:val="007A5231"/>
    <w:rsid w:val="007C18DA"/>
    <w:rsid w:val="007C424E"/>
    <w:rsid w:val="007C75EE"/>
    <w:rsid w:val="007F4F5A"/>
    <w:rsid w:val="008A374F"/>
    <w:rsid w:val="008B24FD"/>
    <w:rsid w:val="008F6808"/>
    <w:rsid w:val="00920DE3"/>
    <w:rsid w:val="0096521F"/>
    <w:rsid w:val="00975FE9"/>
    <w:rsid w:val="00983E71"/>
    <w:rsid w:val="00997A59"/>
    <w:rsid w:val="009C2FDB"/>
    <w:rsid w:val="00A217F1"/>
    <w:rsid w:val="00A37A74"/>
    <w:rsid w:val="00A94200"/>
    <w:rsid w:val="00AE57C2"/>
    <w:rsid w:val="00B10C1C"/>
    <w:rsid w:val="00B5320E"/>
    <w:rsid w:val="00BE5F3E"/>
    <w:rsid w:val="00C42895"/>
    <w:rsid w:val="00C93D81"/>
    <w:rsid w:val="00D409D7"/>
    <w:rsid w:val="00D44A11"/>
    <w:rsid w:val="00D47D63"/>
    <w:rsid w:val="00D6364F"/>
    <w:rsid w:val="00DF7FAE"/>
    <w:rsid w:val="00E049EA"/>
    <w:rsid w:val="00E14208"/>
    <w:rsid w:val="00E218FC"/>
    <w:rsid w:val="00E7618C"/>
    <w:rsid w:val="00EE7890"/>
    <w:rsid w:val="00F64729"/>
    <w:rsid w:val="00F66746"/>
    <w:rsid w:val="00FA3DBC"/>
    <w:rsid w:val="00FD5EB3"/>
    <w:rsid w:val="00FE2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CBADD"/>
  <w15:chartTrackingRefBased/>
  <w15:docId w15:val="{633B1460-408D-EA42-ADB7-9FA9471A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231"/>
    <w:pPr>
      <w:tabs>
        <w:tab w:val="center" w:pos="4680"/>
        <w:tab w:val="right" w:pos="9360"/>
      </w:tabs>
    </w:pPr>
  </w:style>
  <w:style w:type="character" w:customStyle="1" w:styleId="HeaderChar">
    <w:name w:val="Header Char"/>
    <w:basedOn w:val="DefaultParagraphFont"/>
    <w:link w:val="Header"/>
    <w:uiPriority w:val="99"/>
    <w:rsid w:val="007A5231"/>
  </w:style>
  <w:style w:type="paragraph" w:styleId="Footer">
    <w:name w:val="footer"/>
    <w:basedOn w:val="Normal"/>
    <w:link w:val="FooterChar"/>
    <w:uiPriority w:val="99"/>
    <w:unhideWhenUsed/>
    <w:rsid w:val="007A5231"/>
    <w:pPr>
      <w:tabs>
        <w:tab w:val="center" w:pos="4680"/>
        <w:tab w:val="right" w:pos="9360"/>
      </w:tabs>
    </w:pPr>
  </w:style>
  <w:style w:type="character" w:customStyle="1" w:styleId="FooterChar">
    <w:name w:val="Footer Char"/>
    <w:basedOn w:val="DefaultParagraphFont"/>
    <w:link w:val="Footer"/>
    <w:uiPriority w:val="99"/>
    <w:rsid w:val="007A5231"/>
  </w:style>
  <w:style w:type="character" w:styleId="Hyperlink">
    <w:name w:val="Hyperlink"/>
    <w:basedOn w:val="DefaultParagraphFont"/>
    <w:uiPriority w:val="99"/>
    <w:unhideWhenUsed/>
    <w:rsid w:val="00AE57C2"/>
    <w:rPr>
      <w:color w:val="0563C1" w:themeColor="hyperlink"/>
      <w:u w:val="single"/>
    </w:rPr>
  </w:style>
  <w:style w:type="character" w:styleId="UnresolvedMention">
    <w:name w:val="Unresolved Mention"/>
    <w:basedOn w:val="DefaultParagraphFont"/>
    <w:uiPriority w:val="99"/>
    <w:semiHidden/>
    <w:unhideWhenUsed/>
    <w:rsid w:val="00AE57C2"/>
    <w:rPr>
      <w:color w:val="605E5C"/>
      <w:shd w:val="clear" w:color="auto" w:fill="E1DFDD"/>
    </w:rPr>
  </w:style>
  <w:style w:type="paragraph" w:styleId="ListParagraph">
    <w:name w:val="List Paragraph"/>
    <w:basedOn w:val="Normal"/>
    <w:uiPriority w:val="34"/>
    <w:qFormat/>
    <w:rsid w:val="00AE5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637408">
      <w:bodyDiv w:val="1"/>
      <w:marLeft w:val="0"/>
      <w:marRight w:val="0"/>
      <w:marTop w:val="0"/>
      <w:marBottom w:val="0"/>
      <w:divBdr>
        <w:top w:val="none" w:sz="0" w:space="0" w:color="auto"/>
        <w:left w:val="none" w:sz="0" w:space="0" w:color="auto"/>
        <w:bottom w:val="none" w:sz="0" w:space="0" w:color="auto"/>
        <w:right w:val="none" w:sz="0" w:space="0" w:color="auto"/>
      </w:divBdr>
      <w:divsChild>
        <w:div w:id="1244293312">
          <w:marLeft w:val="0"/>
          <w:marRight w:val="0"/>
          <w:marTop w:val="0"/>
          <w:marBottom w:val="0"/>
          <w:divBdr>
            <w:top w:val="none" w:sz="0" w:space="0" w:color="auto"/>
            <w:left w:val="none" w:sz="0" w:space="0" w:color="auto"/>
            <w:bottom w:val="none" w:sz="0" w:space="0" w:color="auto"/>
            <w:right w:val="none" w:sz="0" w:space="0" w:color="auto"/>
          </w:divBdr>
        </w:div>
        <w:div w:id="1200557086">
          <w:marLeft w:val="0"/>
          <w:marRight w:val="0"/>
          <w:marTop w:val="0"/>
          <w:marBottom w:val="0"/>
          <w:divBdr>
            <w:top w:val="none" w:sz="0" w:space="0" w:color="auto"/>
            <w:left w:val="none" w:sz="0" w:space="0" w:color="auto"/>
            <w:bottom w:val="none" w:sz="0" w:space="0" w:color="auto"/>
            <w:right w:val="none" w:sz="0" w:space="0" w:color="auto"/>
          </w:divBdr>
        </w:div>
        <w:div w:id="1561136832">
          <w:marLeft w:val="0"/>
          <w:marRight w:val="0"/>
          <w:marTop w:val="0"/>
          <w:marBottom w:val="0"/>
          <w:divBdr>
            <w:top w:val="none" w:sz="0" w:space="0" w:color="auto"/>
            <w:left w:val="none" w:sz="0" w:space="0" w:color="auto"/>
            <w:bottom w:val="none" w:sz="0" w:space="0" w:color="auto"/>
            <w:right w:val="none" w:sz="0" w:space="0" w:color="auto"/>
          </w:divBdr>
        </w:div>
        <w:div w:id="2050102360">
          <w:marLeft w:val="0"/>
          <w:marRight w:val="0"/>
          <w:marTop w:val="0"/>
          <w:marBottom w:val="0"/>
          <w:divBdr>
            <w:top w:val="none" w:sz="0" w:space="0" w:color="auto"/>
            <w:left w:val="none" w:sz="0" w:space="0" w:color="auto"/>
            <w:bottom w:val="none" w:sz="0" w:space="0" w:color="auto"/>
            <w:right w:val="none" w:sz="0" w:space="0" w:color="auto"/>
          </w:divBdr>
        </w:div>
        <w:div w:id="330833746">
          <w:marLeft w:val="0"/>
          <w:marRight w:val="0"/>
          <w:marTop w:val="0"/>
          <w:marBottom w:val="0"/>
          <w:divBdr>
            <w:top w:val="none" w:sz="0" w:space="0" w:color="auto"/>
            <w:left w:val="none" w:sz="0" w:space="0" w:color="auto"/>
            <w:bottom w:val="none" w:sz="0" w:space="0" w:color="auto"/>
            <w:right w:val="none" w:sz="0" w:space="0" w:color="auto"/>
          </w:divBdr>
        </w:div>
        <w:div w:id="521286929">
          <w:marLeft w:val="0"/>
          <w:marRight w:val="0"/>
          <w:marTop w:val="0"/>
          <w:marBottom w:val="0"/>
          <w:divBdr>
            <w:top w:val="none" w:sz="0" w:space="0" w:color="auto"/>
            <w:left w:val="none" w:sz="0" w:space="0" w:color="auto"/>
            <w:bottom w:val="none" w:sz="0" w:space="0" w:color="auto"/>
            <w:right w:val="none" w:sz="0" w:space="0" w:color="auto"/>
          </w:divBdr>
        </w:div>
        <w:div w:id="1479109723">
          <w:marLeft w:val="0"/>
          <w:marRight w:val="0"/>
          <w:marTop w:val="0"/>
          <w:marBottom w:val="0"/>
          <w:divBdr>
            <w:top w:val="none" w:sz="0" w:space="0" w:color="auto"/>
            <w:left w:val="none" w:sz="0" w:space="0" w:color="auto"/>
            <w:bottom w:val="none" w:sz="0" w:space="0" w:color="auto"/>
            <w:right w:val="none" w:sz="0" w:space="0" w:color="auto"/>
          </w:divBdr>
        </w:div>
        <w:div w:id="398985848">
          <w:marLeft w:val="0"/>
          <w:marRight w:val="0"/>
          <w:marTop w:val="0"/>
          <w:marBottom w:val="0"/>
          <w:divBdr>
            <w:top w:val="none" w:sz="0" w:space="0" w:color="auto"/>
            <w:left w:val="none" w:sz="0" w:space="0" w:color="auto"/>
            <w:bottom w:val="none" w:sz="0" w:space="0" w:color="auto"/>
            <w:right w:val="none" w:sz="0" w:space="0" w:color="auto"/>
          </w:divBdr>
        </w:div>
        <w:div w:id="920525865">
          <w:marLeft w:val="0"/>
          <w:marRight w:val="0"/>
          <w:marTop w:val="0"/>
          <w:marBottom w:val="0"/>
          <w:divBdr>
            <w:top w:val="none" w:sz="0" w:space="0" w:color="auto"/>
            <w:left w:val="none" w:sz="0" w:space="0" w:color="auto"/>
            <w:bottom w:val="none" w:sz="0" w:space="0" w:color="auto"/>
            <w:right w:val="none" w:sz="0" w:space="0" w:color="auto"/>
          </w:divBdr>
        </w:div>
        <w:div w:id="1775780067">
          <w:marLeft w:val="0"/>
          <w:marRight w:val="0"/>
          <w:marTop w:val="0"/>
          <w:marBottom w:val="0"/>
          <w:divBdr>
            <w:top w:val="none" w:sz="0" w:space="0" w:color="auto"/>
            <w:left w:val="none" w:sz="0" w:space="0" w:color="auto"/>
            <w:bottom w:val="none" w:sz="0" w:space="0" w:color="auto"/>
            <w:right w:val="none" w:sz="0" w:space="0" w:color="auto"/>
          </w:divBdr>
        </w:div>
        <w:div w:id="1459028191">
          <w:marLeft w:val="0"/>
          <w:marRight w:val="0"/>
          <w:marTop w:val="0"/>
          <w:marBottom w:val="0"/>
          <w:divBdr>
            <w:top w:val="none" w:sz="0" w:space="0" w:color="auto"/>
            <w:left w:val="none" w:sz="0" w:space="0" w:color="auto"/>
            <w:bottom w:val="none" w:sz="0" w:space="0" w:color="auto"/>
            <w:right w:val="none" w:sz="0" w:space="0" w:color="auto"/>
          </w:divBdr>
        </w:div>
        <w:div w:id="1649289356">
          <w:marLeft w:val="0"/>
          <w:marRight w:val="0"/>
          <w:marTop w:val="0"/>
          <w:marBottom w:val="0"/>
          <w:divBdr>
            <w:top w:val="none" w:sz="0" w:space="0" w:color="auto"/>
            <w:left w:val="none" w:sz="0" w:space="0" w:color="auto"/>
            <w:bottom w:val="none" w:sz="0" w:space="0" w:color="auto"/>
            <w:right w:val="none" w:sz="0" w:space="0" w:color="auto"/>
          </w:divBdr>
        </w:div>
        <w:div w:id="487283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ernhardt@lhss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hardt@lhss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utheranhighstcharles.com/admissions/tuition-financial-a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Klein</dc:creator>
  <cp:keywords/>
  <dc:description/>
  <cp:lastModifiedBy>Dr Douglas Kuhlmann</cp:lastModifiedBy>
  <cp:revision>4</cp:revision>
  <cp:lastPrinted>2022-09-09T21:40:00Z</cp:lastPrinted>
  <dcterms:created xsi:type="dcterms:W3CDTF">2023-11-26T23:58:00Z</dcterms:created>
  <dcterms:modified xsi:type="dcterms:W3CDTF">2023-12-31T19:56:00Z</dcterms:modified>
</cp:coreProperties>
</file>